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1D" w:rsidRPr="002F4FAA" w:rsidRDefault="009D3E89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F4FAA">
        <w:rPr>
          <w:rFonts w:ascii="Times New Roman" w:eastAsia="Times New Roman" w:hAnsi="Times New Roman" w:cs="Times New Roman"/>
          <w:b/>
          <w:lang w:eastAsia="pt-BR"/>
        </w:rPr>
        <w:t xml:space="preserve">I. </w:t>
      </w:r>
      <w:r w:rsidR="004F3E1D" w:rsidRPr="002F4FAA">
        <w:rPr>
          <w:rFonts w:ascii="Times New Roman" w:eastAsia="Times New Roman" w:hAnsi="Times New Roman" w:cs="Times New Roman"/>
          <w:b/>
          <w:lang w:eastAsia="pt-BR"/>
        </w:rPr>
        <w:t>DOCUMENTOS NECESSÁRIOS PARA ABERTURA DE PROCESSO PARA LICENCIAMENTO AMBIENTAL</w:t>
      </w:r>
      <w:r w:rsidR="004F3E1D" w:rsidRPr="002F4FAA">
        <w:rPr>
          <w:rFonts w:ascii="Times New Roman" w:eastAsia="Times New Roman" w:hAnsi="Times New Roman" w:cs="Times New Roman"/>
          <w:lang w:eastAsia="pt-BR"/>
        </w:rPr>
        <w:t xml:space="preserve"> </w:t>
      </w:r>
      <w:r w:rsidR="00907CAF" w:rsidRPr="002F4FAA">
        <w:rPr>
          <w:rFonts w:ascii="Times New Roman" w:eastAsia="Times New Roman" w:hAnsi="Times New Roman" w:cs="Times New Roman"/>
          <w:b/>
          <w:lang w:eastAsia="pt-BR"/>
        </w:rPr>
        <w:t xml:space="preserve">(incluindo pedidos de autorização para movimentação de terra, cortes de árvores, etc.) </w:t>
      </w:r>
    </w:p>
    <w:p w:rsidR="00907CAF" w:rsidRPr="002F4FAA" w:rsidRDefault="00907CAF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F4FAA">
        <w:rPr>
          <w:rFonts w:ascii="Times New Roman" w:eastAsia="Times New Roman" w:hAnsi="Times New Roman" w:cs="Times New Roman"/>
          <w:b/>
          <w:lang w:eastAsia="pt-BR"/>
        </w:rPr>
        <w:t>1) RG/CPF ou CNPJ do requerente</w:t>
      </w:r>
    </w:p>
    <w:p w:rsidR="00907CAF" w:rsidRPr="002F4FAA" w:rsidRDefault="00907CAF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</w:pPr>
      <w:r w:rsidRPr="002F4F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  <w:t>2)</w:t>
      </w: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 </w:t>
      </w:r>
      <w:r w:rsidRPr="002F4FA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t-BR"/>
        </w:rPr>
        <w:t>Documento de propriedade*</w:t>
      </w: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 – matrícula atualizada em até 90 dias.</w:t>
      </w:r>
    </w:p>
    <w:p w:rsidR="004E7C9A" w:rsidRPr="002F4FAA" w:rsidRDefault="004E7C9A" w:rsidP="004E7C9A">
      <w:pPr>
        <w:autoSpaceDE w:val="0"/>
        <w:autoSpaceDN w:val="0"/>
        <w:adjustRightInd w:val="0"/>
        <w:spacing w:before="100" w:beforeAutospacing="1" w:after="100" w:afterAutospacing="1" w:line="240" w:lineRule="auto"/>
        <w:ind w:left="851" w:right="4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</w:pPr>
      <w:r w:rsidRPr="002F4F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  <w:t xml:space="preserve">* </w:t>
      </w: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Caso a propriedade pertença a um terceiro, apresentar documento entre este e o requerente (pessoa física ou jurídica) - contrato de aluguel, arrendamento, etc.).</w:t>
      </w:r>
    </w:p>
    <w:p w:rsidR="004E7C9A" w:rsidRDefault="00907CAF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left="851" w:right="4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</w:pPr>
      <w:r w:rsidRPr="002F4F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  <w:t>*</w:t>
      </w:r>
      <w:r w:rsidR="004F3E1D" w:rsidRPr="002F4F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  <w:t xml:space="preserve"> </w:t>
      </w: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No caso de empresa </w:t>
      </w:r>
      <w:r w:rsidR="004E7C9A"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cuja área</w:t>
      </w: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 esteja no nome do dono ou de um dos sócios da empresa, apresen</w:t>
      </w:r>
      <w:r w:rsidR="004E7C9A"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tar cópia do contrato social.</w:t>
      </w:r>
    </w:p>
    <w:p w:rsidR="00697829" w:rsidRPr="002F4FAA" w:rsidRDefault="00697829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left="851" w:right="4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</w:pPr>
    </w:p>
    <w:p w:rsidR="004E7C9A" w:rsidRPr="002F4FAA" w:rsidRDefault="009D3E89" w:rsidP="004E7C9A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F4FAA">
        <w:rPr>
          <w:rFonts w:ascii="Times New Roman" w:eastAsia="Times New Roman" w:hAnsi="Times New Roman" w:cs="Times New Roman"/>
          <w:b/>
          <w:lang w:eastAsia="pt-BR"/>
        </w:rPr>
        <w:t xml:space="preserve">II. </w:t>
      </w:r>
      <w:r w:rsidR="004E7C9A" w:rsidRPr="002F4FAA">
        <w:rPr>
          <w:rFonts w:ascii="Times New Roman" w:eastAsia="Times New Roman" w:hAnsi="Times New Roman" w:cs="Times New Roman"/>
          <w:b/>
          <w:lang w:eastAsia="pt-BR"/>
        </w:rPr>
        <w:t>DOCUMENTOS BÁSICO</w:t>
      </w:r>
      <w:r w:rsidR="00DB0521" w:rsidRPr="002F4FAA">
        <w:rPr>
          <w:rFonts w:ascii="Times New Roman" w:eastAsia="Times New Roman" w:hAnsi="Times New Roman" w:cs="Times New Roman"/>
          <w:b/>
          <w:lang w:eastAsia="pt-BR"/>
        </w:rPr>
        <w:t>S</w:t>
      </w:r>
      <w:r w:rsidR="004E7C9A" w:rsidRPr="002F4FAA">
        <w:rPr>
          <w:rFonts w:ascii="Times New Roman" w:eastAsia="Times New Roman" w:hAnsi="Times New Roman" w:cs="Times New Roman"/>
          <w:b/>
          <w:lang w:eastAsia="pt-BR"/>
        </w:rPr>
        <w:t xml:space="preserve"> PARA LICENCIAMENTO AMBIENTAL</w:t>
      </w:r>
      <w:r w:rsidR="004E7C9A" w:rsidRPr="002F4FAA">
        <w:rPr>
          <w:rFonts w:ascii="Times New Roman" w:eastAsia="Times New Roman" w:hAnsi="Times New Roman" w:cs="Times New Roman"/>
          <w:lang w:eastAsia="pt-BR"/>
        </w:rPr>
        <w:t xml:space="preserve"> </w:t>
      </w:r>
      <w:r w:rsidR="00DB0521" w:rsidRPr="002F4FAA">
        <w:rPr>
          <w:rFonts w:ascii="Times New Roman" w:eastAsia="Times New Roman" w:hAnsi="Times New Roman" w:cs="Times New Roman"/>
          <w:b/>
          <w:lang w:eastAsia="pt-BR"/>
        </w:rPr>
        <w:t>DE EMPREENDIMENTOS</w:t>
      </w:r>
      <w:r w:rsidR="000E4C0E" w:rsidRPr="002F4FAA">
        <w:rPr>
          <w:rFonts w:ascii="Times New Roman" w:eastAsia="Times New Roman" w:hAnsi="Times New Roman" w:cs="Times New Roman"/>
          <w:b/>
          <w:lang w:eastAsia="pt-BR"/>
        </w:rPr>
        <w:t>**</w:t>
      </w:r>
    </w:p>
    <w:p w:rsidR="000E4C0E" w:rsidRPr="002F4FAA" w:rsidRDefault="000E4C0E" w:rsidP="000E4C0E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 w:firstLine="708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F4FAA">
        <w:rPr>
          <w:rFonts w:ascii="Times New Roman" w:eastAsia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C77DF7" wp14:editId="3D38448C">
                <wp:simplePos x="0" y="0"/>
                <wp:positionH relativeFrom="margin">
                  <wp:align>right</wp:align>
                </wp:positionH>
                <wp:positionV relativeFrom="paragraph">
                  <wp:posOffset>738505</wp:posOffset>
                </wp:positionV>
                <wp:extent cx="5379085" cy="826770"/>
                <wp:effectExtent l="0" t="0" r="12065" b="1143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8268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C0E" w:rsidRDefault="000E4C0E" w:rsidP="000E4C0E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ind w:right="44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 xml:space="preserve">Precisam de licença ambiental </w:t>
                            </w:r>
                            <w:r w:rsidR="00892E3A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 xml:space="preserve">municipal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 xml:space="preserve">todos os empreendimentos citados na Resolução do Conselho Estadual do Meio Ambiente – CONSEMA n° </w:t>
                            </w:r>
                            <w:r w:rsidR="00D7531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>372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>/201</w:t>
                            </w:r>
                            <w:r w:rsidR="00D7531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 xml:space="preserve"> e Resolução do Conselho Municipal de Defesa do Meio Ambiente – CODEMA n° 012/2016.</w:t>
                            </w:r>
                          </w:p>
                          <w:p w:rsidR="000E4C0E" w:rsidRDefault="000E4C0E" w:rsidP="000E4C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77DF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2.35pt;margin-top:58.15pt;width:423.55pt;height:65.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">
                <v:textbox>
                  <w:txbxContent>
                    <w:p w:rsidR="000E4C0E" w:rsidRDefault="000E4C0E" w:rsidP="000E4C0E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ind w:right="44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t-BR"/>
                        </w:rPr>
                        <w:t xml:space="preserve">Precisam de licença ambiental </w:t>
                      </w:r>
                      <w:r w:rsidR="00892E3A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t-BR"/>
                        </w:rPr>
                        <w:t xml:space="preserve">municipal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t-BR"/>
                        </w:rPr>
                        <w:t xml:space="preserve">todos os empreendimentos citados na Resolução do Conselho Estadual do Meio Ambiente – CONSEMA n° </w:t>
                      </w:r>
                      <w:r w:rsidR="00D7531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t-BR"/>
                        </w:rPr>
                        <w:t>372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t-BR"/>
                        </w:rPr>
                        <w:t>/201</w:t>
                      </w:r>
                      <w:r w:rsidR="00D7531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t-BR"/>
                        </w:rPr>
                        <w:t>8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t-BR"/>
                        </w:rPr>
                        <w:t xml:space="preserve"> e Resolução do Conselho Municipal de Defesa do Meio Ambiente – CODEMA n° 012/2016.</w:t>
                      </w:r>
                    </w:p>
                    <w:p w:rsidR="000E4C0E" w:rsidRDefault="000E4C0E" w:rsidP="000E4C0E"/>
                  </w:txbxContent>
                </v:textbox>
                <w10:wrap type="square" anchorx="margin"/>
              </v:shape>
            </w:pict>
          </mc:Fallback>
        </mc:AlternateContent>
      </w:r>
      <w:r w:rsidRPr="002F4FAA">
        <w:rPr>
          <w:rFonts w:ascii="Times New Roman" w:eastAsia="Times New Roman" w:hAnsi="Times New Roman" w:cs="Times New Roman"/>
          <w:b/>
          <w:lang w:eastAsia="pt-BR"/>
        </w:rPr>
        <w:t xml:space="preserve">**Podem constar no processo ao ser aberto juntamente com os documentos citados acima (itens 1 e 2) ou ser </w:t>
      </w:r>
      <w:r w:rsidR="009D3E89" w:rsidRPr="002F4FAA">
        <w:rPr>
          <w:rFonts w:ascii="Times New Roman" w:eastAsia="Times New Roman" w:hAnsi="Times New Roman" w:cs="Times New Roman"/>
          <w:b/>
          <w:lang w:eastAsia="pt-BR"/>
        </w:rPr>
        <w:t xml:space="preserve">juntados posteriormente, </w:t>
      </w:r>
      <w:r w:rsidRPr="002F4FAA">
        <w:rPr>
          <w:rFonts w:ascii="Times New Roman" w:eastAsia="Times New Roman" w:hAnsi="Times New Roman" w:cs="Times New Roman"/>
          <w:b/>
          <w:lang w:eastAsia="pt-BR"/>
        </w:rPr>
        <w:t xml:space="preserve">entregues diretamente </w:t>
      </w:r>
      <w:r w:rsidR="009D3E89" w:rsidRPr="002F4FAA">
        <w:rPr>
          <w:rFonts w:ascii="Times New Roman" w:eastAsia="Times New Roman" w:hAnsi="Times New Roman" w:cs="Times New Roman"/>
          <w:b/>
          <w:lang w:eastAsia="pt-BR"/>
        </w:rPr>
        <w:t>na Secretaria Municipal de Meio Ambiente.</w:t>
      </w:r>
    </w:p>
    <w:p w:rsidR="000E4C0E" w:rsidRPr="002F4FAA" w:rsidRDefault="000E4C0E" w:rsidP="000E4C0E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 w:firstLine="708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9A6459" w:rsidRPr="009A6459" w:rsidRDefault="009A6459" w:rsidP="009D3E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right="45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Formulário específico para o tipo de empreendimento/atividade.</w:t>
      </w:r>
    </w:p>
    <w:p w:rsidR="009D3E89" w:rsidRPr="002F4FAA" w:rsidRDefault="00907CAF" w:rsidP="009D3E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right="45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</w:pPr>
      <w:r w:rsidRPr="004025CF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pt-BR"/>
        </w:rPr>
        <w:t>Planta baixa da área útil</w:t>
      </w: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 do empreendimento, com medidas e demonstrando o </w:t>
      </w:r>
      <w:r w:rsidRPr="002F4FA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pt-BR"/>
        </w:rPr>
        <w:t xml:space="preserve">layout </w:t>
      </w: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de funcionamento, localização dos equipamentos, etc.</w:t>
      </w:r>
    </w:p>
    <w:p w:rsidR="009D3E89" w:rsidRPr="002F4FAA" w:rsidRDefault="00907CAF" w:rsidP="009D3E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right="45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</w:pP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No caso de </w:t>
      </w:r>
      <w:r w:rsidR="009D3E89"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extração mineral ou se </w:t>
      </w: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a implantação do empreendimento implicar em terraplenagem, movimentação de terra, alteração do meio físico: </w:t>
      </w:r>
      <w:r w:rsidRPr="004025CF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  <w:lang w:eastAsia="pt-BR"/>
        </w:rPr>
        <w:t>laudo geológico</w:t>
      </w:r>
      <w:r w:rsidRPr="002F4F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  <w:t xml:space="preserve"> e </w:t>
      </w:r>
      <w:r w:rsidRPr="004025CF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  <w:lang w:eastAsia="pt-BR"/>
        </w:rPr>
        <w:t>levantamento planialtimétrico</w:t>
      </w:r>
      <w:r w:rsidRPr="002F4F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  <w:t>.</w:t>
      </w:r>
    </w:p>
    <w:p w:rsidR="00907CAF" w:rsidRPr="002F4FAA" w:rsidRDefault="00907CAF" w:rsidP="009D3E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right="45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</w:pP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No caso de a implantação do empreendimento implicar corte de </w:t>
      </w:r>
      <w:r w:rsidR="004E613D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remanescente de </w:t>
      </w: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vegetação </w:t>
      </w:r>
      <w:r w:rsidR="004E613D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nativa </w:t>
      </w: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de porte arbóreo: </w:t>
      </w:r>
      <w:r w:rsidRPr="004025CF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  <w:lang w:eastAsia="pt-BR"/>
        </w:rPr>
        <w:t>laudo de cobertura vegetal</w:t>
      </w:r>
      <w:r w:rsidRPr="002F4F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  <w:t>.</w:t>
      </w:r>
    </w:p>
    <w:p w:rsidR="009D3E89" w:rsidRPr="002F4FAA" w:rsidRDefault="009D3E89" w:rsidP="009D3E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right="45"/>
        <w:jc w:val="both"/>
        <w:rPr>
          <w:rFonts w:ascii="Times New Roman" w:eastAsia="Times New Roman" w:hAnsi="Times New Roman" w:cs="Times New Roman"/>
          <w:lang w:eastAsia="pt-BR"/>
        </w:rPr>
      </w:pP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No caso de a implantação do empreendimento implicar na construção de prédio em área já antropizada: </w:t>
      </w:r>
      <w:r w:rsidRPr="004025CF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  <w:lang w:eastAsia="pt-BR"/>
        </w:rPr>
        <w:t>projeto de construção, memorial descritivo da obra</w:t>
      </w:r>
      <w:r w:rsidRPr="002F4F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  <w:t>.</w:t>
      </w:r>
    </w:p>
    <w:p w:rsidR="009D3E89" w:rsidRPr="002F4FAA" w:rsidRDefault="009D3E89" w:rsidP="009D3E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right="45"/>
        <w:jc w:val="both"/>
        <w:rPr>
          <w:rFonts w:ascii="Times New Roman" w:eastAsia="Times New Roman" w:hAnsi="Times New Roman" w:cs="Times New Roman"/>
          <w:lang w:eastAsia="pt-BR"/>
        </w:rPr>
      </w:pP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No caso de haver geração de efluentes líquidos: </w:t>
      </w:r>
      <w:r w:rsidRPr="004025CF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  <w:lang w:eastAsia="pt-BR"/>
        </w:rPr>
        <w:t>projeto detalhado do tratamento e destino do efluente</w:t>
      </w:r>
      <w:r w:rsidRPr="002F4F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  <w:t>.</w:t>
      </w:r>
    </w:p>
    <w:p w:rsidR="009D3E89" w:rsidRPr="004025CF" w:rsidRDefault="009D3E89" w:rsidP="00907CA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</w:pP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No caso de Licença Única, ou </w:t>
      </w:r>
      <w:r w:rsidR="003E7800"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na fase de Licença de Operação (L.O.), ou quando se trata de L.O. de Regularização</w:t>
      </w:r>
      <w:r w:rsidRPr="002F4FAA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: </w:t>
      </w:r>
      <w:r w:rsidR="00907CAF" w:rsidRPr="004025CF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  <w:lang w:eastAsia="pt-BR"/>
        </w:rPr>
        <w:t>Alvará de Controle e Prevenção contra Incêndios</w:t>
      </w:r>
      <w:r w:rsidR="00907CAF" w:rsidRPr="002F4F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  <w:t xml:space="preserve"> </w:t>
      </w:r>
      <w:r w:rsidR="004025CF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emitido pelo Corpo de Bomb</w:t>
      </w:r>
      <w:r w:rsidR="004025CF" w:rsidRPr="004025CF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eiros.</w:t>
      </w:r>
    </w:p>
    <w:p w:rsidR="009D3E89" w:rsidRPr="002F4FAA" w:rsidRDefault="009D3E89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</w:pPr>
    </w:p>
    <w:p w:rsidR="003E7800" w:rsidRPr="002F4FAA" w:rsidRDefault="003E7800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</w:pPr>
      <w:proofErr w:type="spellStart"/>
      <w:r w:rsidRPr="002F4F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  <w:t>Obs</w:t>
      </w:r>
      <w:proofErr w:type="spellEnd"/>
      <w:r w:rsidRPr="002F4F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  <w:t>: Além dos documentos supracitados, podem ser eventualmente solicitados pela área técnica dados complementares conforme a especificidade do empreendimento.</w:t>
      </w:r>
    </w:p>
    <w:p w:rsidR="00BD7856" w:rsidRPr="002F4FAA" w:rsidRDefault="00BD7856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</w:pPr>
    </w:p>
    <w:p w:rsidR="00BD7856" w:rsidRPr="002F4FAA" w:rsidRDefault="00BD7856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F4FAA">
        <w:rPr>
          <w:rFonts w:ascii="Times New Roman" w:eastAsia="Times New Roman" w:hAnsi="Times New Roman" w:cs="Times New Roman"/>
          <w:b/>
          <w:lang w:eastAsia="pt-BR"/>
        </w:rPr>
        <w:t xml:space="preserve">III. </w:t>
      </w:r>
      <w:r w:rsidR="00476335" w:rsidRPr="002F4FAA">
        <w:rPr>
          <w:rFonts w:ascii="Times New Roman" w:eastAsia="Times New Roman" w:hAnsi="Times New Roman" w:cs="Times New Roman"/>
          <w:b/>
          <w:lang w:eastAsia="pt-BR"/>
        </w:rPr>
        <w:t>DOCUMENTOS EMITIDOS CONFORME A MODALIDADE</w:t>
      </w:r>
      <w:r w:rsidRPr="002F4FAA">
        <w:rPr>
          <w:rFonts w:ascii="Times New Roman" w:eastAsia="Times New Roman" w:hAnsi="Times New Roman" w:cs="Times New Roman"/>
          <w:b/>
          <w:lang w:eastAsia="pt-BR"/>
        </w:rPr>
        <w:t xml:space="preserve"> DE LICENCIAMENTO AMBIENTAL: </w:t>
      </w:r>
    </w:p>
    <w:p w:rsidR="00476335" w:rsidRPr="002F4FAA" w:rsidRDefault="00476335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lang w:eastAsia="pt-BR"/>
        </w:rPr>
      </w:pPr>
      <w:r w:rsidRPr="002F4FAA">
        <w:rPr>
          <w:rFonts w:ascii="Times New Roman" w:eastAsia="Times New Roman" w:hAnsi="Times New Roman" w:cs="Times New Roman"/>
          <w:b/>
          <w:lang w:eastAsia="pt-BR"/>
        </w:rPr>
        <w:t xml:space="preserve">- Alvará de Licenciamento Florestal – </w:t>
      </w:r>
      <w:r w:rsidRPr="002F4FAA">
        <w:rPr>
          <w:rFonts w:ascii="Times New Roman" w:eastAsia="Times New Roman" w:hAnsi="Times New Roman" w:cs="Times New Roman"/>
          <w:lang w:eastAsia="pt-BR"/>
        </w:rPr>
        <w:t xml:space="preserve">Corte de vegetação nativa, corte de árvores exóticas em praças e logradouros públicos, podas. </w:t>
      </w:r>
    </w:p>
    <w:p w:rsidR="00476335" w:rsidRPr="002F4FAA" w:rsidRDefault="00476335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lang w:eastAsia="pt-BR"/>
        </w:rPr>
      </w:pPr>
      <w:r w:rsidRPr="002F4FAA">
        <w:rPr>
          <w:rFonts w:ascii="Times New Roman" w:eastAsia="Times New Roman" w:hAnsi="Times New Roman" w:cs="Times New Roman"/>
          <w:b/>
          <w:lang w:eastAsia="pt-BR"/>
        </w:rPr>
        <w:t xml:space="preserve">- Licença Prévia (LP), Licença de Instalação (LI) e Licença de Operação (LO): </w:t>
      </w:r>
      <w:r w:rsidRPr="002F4FAA">
        <w:rPr>
          <w:rFonts w:ascii="Times New Roman" w:eastAsia="Times New Roman" w:hAnsi="Times New Roman" w:cs="Times New Roman"/>
          <w:lang w:eastAsia="pt-BR"/>
        </w:rPr>
        <w:t>Respectivamente, aprova o projeto, concepção geral do empreendimento; autoriza as obras e todos os procedimentos de instalação; autoriza a empresa a começar a operar.</w:t>
      </w:r>
    </w:p>
    <w:p w:rsidR="00C05C35" w:rsidRPr="002F4FAA" w:rsidRDefault="00476335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lang w:eastAsia="pt-BR"/>
        </w:rPr>
      </w:pPr>
      <w:r w:rsidRPr="002F4FAA">
        <w:rPr>
          <w:rFonts w:ascii="Times New Roman" w:eastAsia="Times New Roman" w:hAnsi="Times New Roman" w:cs="Times New Roman"/>
          <w:b/>
          <w:lang w:eastAsia="pt-BR"/>
        </w:rPr>
        <w:t xml:space="preserve">- Licença Única: </w:t>
      </w:r>
      <w:r w:rsidRPr="002F4FAA">
        <w:rPr>
          <w:rFonts w:ascii="Times New Roman" w:eastAsia="Times New Roman" w:hAnsi="Times New Roman" w:cs="Times New Roman"/>
          <w:lang w:eastAsia="pt-BR"/>
        </w:rPr>
        <w:t>Licenciamento de forma mais simplificada, sem a necessidade do procedimento envolvendo as três modalidades de licença (</w:t>
      </w:r>
      <w:r w:rsidR="00C05C35" w:rsidRPr="002F4FAA">
        <w:rPr>
          <w:rFonts w:ascii="Times New Roman" w:eastAsia="Times New Roman" w:hAnsi="Times New Roman" w:cs="Times New Roman"/>
          <w:lang w:eastAsia="pt-BR"/>
        </w:rPr>
        <w:t>LP, LI e LO),</w:t>
      </w:r>
      <w:r w:rsidR="00C7583D" w:rsidRPr="002F4FAA">
        <w:rPr>
          <w:rFonts w:ascii="Times New Roman" w:eastAsia="Times New Roman" w:hAnsi="Times New Roman" w:cs="Times New Roman"/>
          <w:lang w:eastAsia="pt-BR"/>
        </w:rPr>
        <w:t xml:space="preserve"> quando for o caso dos empreendimentos e atividades citados na Resolução CODEMA n° </w:t>
      </w:r>
      <w:r w:rsidR="00697829">
        <w:rPr>
          <w:rFonts w:ascii="Times New Roman" w:eastAsia="Times New Roman" w:hAnsi="Times New Roman" w:cs="Times New Roman"/>
          <w:lang w:eastAsia="pt-BR"/>
        </w:rPr>
        <w:t>17</w:t>
      </w:r>
      <w:r w:rsidR="00C7583D" w:rsidRPr="002F4FAA">
        <w:rPr>
          <w:rFonts w:ascii="Times New Roman" w:eastAsia="Times New Roman" w:hAnsi="Times New Roman" w:cs="Times New Roman"/>
          <w:lang w:eastAsia="pt-BR"/>
        </w:rPr>
        <w:t>/2017, Art. 1°, 2° e 3°.</w:t>
      </w:r>
    </w:p>
    <w:p w:rsidR="00476335" w:rsidRPr="002F4FAA" w:rsidRDefault="00476335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lang w:eastAsia="pt-BR"/>
        </w:rPr>
      </w:pPr>
      <w:r w:rsidRPr="002F4FAA">
        <w:rPr>
          <w:rFonts w:ascii="Times New Roman" w:eastAsia="Times New Roman" w:hAnsi="Times New Roman" w:cs="Times New Roman"/>
          <w:b/>
          <w:lang w:eastAsia="pt-BR"/>
        </w:rPr>
        <w:t xml:space="preserve">- L.O. de Regularização: </w:t>
      </w:r>
      <w:r w:rsidR="00C7583D" w:rsidRPr="002F4FAA">
        <w:rPr>
          <w:rFonts w:ascii="Times New Roman" w:eastAsia="Times New Roman" w:hAnsi="Times New Roman" w:cs="Times New Roman"/>
          <w:lang w:eastAsia="pt-BR"/>
        </w:rPr>
        <w:t>No caso de empreendimentos que já operando de forma irregular, mas que não estariam legalmente impedidos de operar no local onde estão instalados.</w:t>
      </w:r>
    </w:p>
    <w:p w:rsidR="00476335" w:rsidRPr="002F4FAA" w:rsidRDefault="00476335" w:rsidP="00892E3A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lang w:eastAsia="pt-BR"/>
        </w:rPr>
      </w:pPr>
      <w:r w:rsidRPr="002F4FAA">
        <w:rPr>
          <w:rFonts w:ascii="Times New Roman" w:eastAsia="Times New Roman" w:hAnsi="Times New Roman" w:cs="Times New Roman"/>
          <w:b/>
          <w:lang w:eastAsia="pt-BR"/>
        </w:rPr>
        <w:t xml:space="preserve">- Autorização: </w:t>
      </w:r>
      <w:r w:rsidR="00892E3A" w:rsidRPr="002F4FAA">
        <w:rPr>
          <w:rFonts w:ascii="Times New Roman" w:eastAsia="Times New Roman" w:hAnsi="Times New Roman" w:cs="Times New Roman"/>
          <w:lang w:eastAsia="pt-BR"/>
        </w:rPr>
        <w:t>No caso de “</w:t>
      </w:r>
      <w:r w:rsidR="00892E3A" w:rsidRPr="002F4FAA">
        <w:rPr>
          <w:rFonts w:ascii="Times New Roman" w:eastAsia="Times New Roman" w:hAnsi="Times New Roman" w:cs="Times New Roman"/>
          <w:u w:val="single"/>
          <w:lang w:eastAsia="pt-BR"/>
        </w:rPr>
        <w:t>movimentação de terra/terraplenagem</w:t>
      </w:r>
      <w:r w:rsidR="00892E3A" w:rsidRPr="002F4FAA">
        <w:rPr>
          <w:rFonts w:ascii="Times New Roman" w:eastAsia="Times New Roman" w:hAnsi="Times New Roman" w:cs="Times New Roman"/>
          <w:lang w:eastAsia="pt-BR"/>
        </w:rPr>
        <w:t>”, quando não está associada à outra atividade, ou quando a atividade fim é isenta de Licença Ambiental (ex. construção de residência), “</w:t>
      </w:r>
      <w:r w:rsidR="00892E3A" w:rsidRPr="002F4FAA">
        <w:rPr>
          <w:rFonts w:ascii="Times New Roman" w:eastAsia="Times New Roman" w:hAnsi="Times New Roman" w:cs="Times New Roman"/>
          <w:i/>
          <w:u w:val="single"/>
          <w:lang w:eastAsia="pt-BR"/>
        </w:rPr>
        <w:t>obras de urbanização (muros / calçada / acesso / etc.) e via urbana (abertura, conservação, reparação ou ampliação)</w:t>
      </w:r>
      <w:r w:rsidR="00892E3A" w:rsidRPr="002F4FAA">
        <w:rPr>
          <w:rFonts w:ascii="Times New Roman" w:eastAsia="Times New Roman" w:hAnsi="Times New Roman" w:cs="Times New Roman"/>
          <w:lang w:eastAsia="pt-BR"/>
        </w:rPr>
        <w:t xml:space="preserve">”, ou, a critério da Secretaria Municipal de Meio Ambiente, outra situação específica que tenha caráter temporário e não envolva uma atividade que permaneça operando. </w:t>
      </w:r>
    </w:p>
    <w:p w:rsidR="00C05C35" w:rsidRPr="002F4FAA" w:rsidRDefault="00476335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lang w:eastAsia="pt-BR"/>
        </w:rPr>
      </w:pPr>
      <w:r w:rsidRPr="002F4FAA">
        <w:rPr>
          <w:rFonts w:ascii="Times New Roman" w:eastAsia="Times New Roman" w:hAnsi="Times New Roman" w:cs="Times New Roman"/>
          <w:b/>
          <w:lang w:eastAsia="pt-BR"/>
        </w:rPr>
        <w:t>- Declaração de Isenção de Licenciamento Ambiental</w:t>
      </w:r>
      <w:r w:rsidRPr="002F4FAA">
        <w:rPr>
          <w:rFonts w:ascii="Times New Roman" w:eastAsia="Times New Roman" w:hAnsi="Times New Roman" w:cs="Times New Roman"/>
          <w:lang w:eastAsia="pt-BR"/>
        </w:rPr>
        <w:t xml:space="preserve">: </w:t>
      </w:r>
      <w:r w:rsidR="00892E3A" w:rsidRPr="002F4FAA">
        <w:rPr>
          <w:rFonts w:ascii="Times New Roman" w:eastAsia="Times New Roman" w:hAnsi="Times New Roman" w:cs="Times New Roman"/>
          <w:lang w:eastAsia="pt-BR"/>
        </w:rPr>
        <w:t xml:space="preserve">Documento não obrigatório, emitido quando se trata de atividade ou empreendimento não constante nas resoluções CONSEMA n° 288/2014 e CODEMA n° 012/2016, normalmente </w:t>
      </w:r>
      <w:r w:rsidR="002F4FAA" w:rsidRPr="002F4FAA">
        <w:rPr>
          <w:rFonts w:ascii="Times New Roman" w:eastAsia="Times New Roman" w:hAnsi="Times New Roman" w:cs="Times New Roman"/>
          <w:lang w:eastAsia="pt-BR"/>
        </w:rPr>
        <w:t>requisitado pelo empreendedor para apresentação a outras instituições, atestando a regularidade do empreendimento no que tange ao licenciamento ambiental.</w:t>
      </w:r>
    </w:p>
    <w:p w:rsidR="002F4FAA" w:rsidRDefault="002F4FAA" w:rsidP="002F4FAA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F4FAA" w:rsidRPr="002F4FAA" w:rsidRDefault="002F4FAA" w:rsidP="002F4FAA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F4F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IV. BASE LEGAL:</w:t>
      </w:r>
    </w:p>
    <w:p w:rsidR="002F4FAA" w:rsidRPr="004025CF" w:rsidRDefault="002F4FAA" w:rsidP="002F4FAA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5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Resolução do Conselho Estadual do Meio Ambiente – CONSEMA n° 288/2014 </w:t>
      </w:r>
    </w:p>
    <w:p w:rsidR="002F4FAA" w:rsidRPr="004025CF" w:rsidRDefault="002F4FAA" w:rsidP="002F4FAA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5CF">
        <w:rPr>
          <w:rFonts w:ascii="Times New Roman" w:eastAsia="Times New Roman" w:hAnsi="Times New Roman" w:cs="Times New Roman"/>
          <w:sz w:val="24"/>
          <w:szCs w:val="24"/>
          <w:lang w:eastAsia="pt-BR"/>
        </w:rPr>
        <w:t>- Resolução do Conselho Municipal de Defesa do Meio Ambiente – CODEMA n° 012/2016.</w:t>
      </w:r>
    </w:p>
    <w:p w:rsidR="002F4FAA" w:rsidRPr="004025CF" w:rsidRDefault="002F4FAA" w:rsidP="002F4FAA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7829">
        <w:rPr>
          <w:rFonts w:ascii="Times New Roman" w:eastAsia="Times New Roman" w:hAnsi="Times New Roman" w:cs="Times New Roman"/>
          <w:sz w:val="24"/>
          <w:szCs w:val="24"/>
          <w:lang w:eastAsia="pt-BR"/>
        </w:rPr>
        <w:t>- Resolução do Conselho Municipal de Defesa do Meio Ambiente – CODEMA n° 0</w:t>
      </w:r>
      <w:r w:rsidR="00697829" w:rsidRPr="00697829">
        <w:rPr>
          <w:rFonts w:ascii="Times New Roman" w:eastAsia="Times New Roman" w:hAnsi="Times New Roman" w:cs="Times New Roman"/>
          <w:sz w:val="24"/>
          <w:szCs w:val="24"/>
          <w:lang w:eastAsia="pt-BR"/>
        </w:rPr>
        <w:t>17</w:t>
      </w:r>
      <w:r w:rsidRPr="00697829">
        <w:rPr>
          <w:rFonts w:ascii="Times New Roman" w:eastAsia="Times New Roman" w:hAnsi="Times New Roman" w:cs="Times New Roman"/>
          <w:sz w:val="24"/>
          <w:szCs w:val="24"/>
          <w:lang w:eastAsia="pt-BR"/>
        </w:rPr>
        <w:t>/2017.</w:t>
      </w:r>
    </w:p>
    <w:p w:rsidR="002F4FAA" w:rsidRPr="004025CF" w:rsidRDefault="002F4FAA" w:rsidP="002F4FAA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5CF">
        <w:rPr>
          <w:rFonts w:ascii="Times New Roman" w:eastAsia="Times New Roman" w:hAnsi="Times New Roman" w:cs="Times New Roman"/>
          <w:sz w:val="24"/>
          <w:szCs w:val="24"/>
          <w:lang w:eastAsia="pt-BR"/>
        </w:rPr>
        <w:t>- Lei Federal Complementar n° 140/2011.</w:t>
      </w:r>
    </w:p>
    <w:p w:rsidR="002F4FAA" w:rsidRPr="004025CF" w:rsidRDefault="002F4FAA" w:rsidP="002F4FAA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5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1C1608" w:rsidRPr="004025CF">
        <w:rPr>
          <w:rFonts w:ascii="Times New Roman" w:eastAsia="Times New Roman" w:hAnsi="Times New Roman" w:cs="Times New Roman"/>
          <w:sz w:val="24"/>
          <w:szCs w:val="24"/>
          <w:lang w:eastAsia="pt-BR"/>
        </w:rPr>
        <w:t>Lei Complementar Municipal n° 012/2010 – Código Municipal de Meio Ambiente</w:t>
      </w:r>
      <w:r w:rsidR="004025C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05C35" w:rsidRPr="002F4FAA" w:rsidRDefault="00C05C35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9D3E89" w:rsidRPr="002F4FAA" w:rsidRDefault="002F4FAA" w:rsidP="00907CAF">
      <w:pPr>
        <w:autoSpaceDE w:val="0"/>
        <w:autoSpaceDN w:val="0"/>
        <w:adjustRightInd w:val="0"/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</w:pPr>
      <w:r w:rsidRPr="002F4FAA">
        <w:rPr>
          <w:rFonts w:ascii="Times New Roman" w:eastAsia="Times New Roman" w:hAnsi="Times New Roman" w:cs="Times New Roman"/>
          <w:b/>
          <w:lang w:eastAsia="pt-BR"/>
        </w:rPr>
        <w:t>I</w:t>
      </w:r>
      <w:r w:rsidR="00BD7856" w:rsidRPr="002F4FAA">
        <w:rPr>
          <w:rFonts w:ascii="Times New Roman" w:eastAsia="Times New Roman" w:hAnsi="Times New Roman" w:cs="Times New Roman"/>
          <w:b/>
          <w:lang w:eastAsia="pt-BR"/>
        </w:rPr>
        <w:t xml:space="preserve">V. FLUXO </w:t>
      </w:r>
      <w:r w:rsidR="00E67693" w:rsidRPr="002F4FAA">
        <w:rPr>
          <w:rFonts w:ascii="Times New Roman" w:eastAsia="Times New Roman" w:hAnsi="Times New Roman" w:cs="Times New Roman"/>
          <w:b/>
          <w:lang w:eastAsia="pt-BR"/>
        </w:rPr>
        <w:t>PROCESSUAL PARA INSTALAÇÃO DE EMPRESAS</w:t>
      </w:r>
      <w:r w:rsidR="00BD7856" w:rsidRPr="002F4FAA">
        <w:rPr>
          <w:rFonts w:ascii="Times New Roman" w:eastAsia="Times New Roman" w:hAnsi="Times New Roman" w:cs="Times New Roman"/>
          <w:b/>
          <w:lang w:eastAsia="pt-BR"/>
        </w:rPr>
        <w:t xml:space="preserve"> </w:t>
      </w:r>
    </w:p>
    <w:p w:rsidR="001077CB" w:rsidRDefault="009D3E89">
      <w:pPr>
        <w:rPr>
          <w:rFonts w:ascii="Arial" w:hAnsi="Arial" w:cs="Aria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pt-BR"/>
        </w:rPr>
        <w:drawing>
          <wp:inline distT="0" distB="0" distL="0" distR="0" wp14:anchorId="12B6423E" wp14:editId="75180DF3">
            <wp:extent cx="5384875" cy="2548647"/>
            <wp:effectExtent l="19050" t="19050" r="25400" b="2349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" t="11325" r="2340" b="6376"/>
                    <a:stretch/>
                  </pic:blipFill>
                  <pic:spPr bwMode="auto">
                    <a:xfrm>
                      <a:off x="0" y="0"/>
                      <a:ext cx="5407336" cy="25592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5C35" w:rsidRDefault="00C05C35">
      <w:pPr>
        <w:rPr>
          <w:rFonts w:ascii="Arial" w:hAnsi="Arial" w:cs="Arial"/>
        </w:rPr>
      </w:pPr>
    </w:p>
    <w:p w:rsidR="00C05C35" w:rsidRDefault="00C05C35">
      <w:pPr>
        <w:rPr>
          <w:rFonts w:ascii="Arial" w:hAnsi="Arial" w:cs="Arial"/>
        </w:rPr>
      </w:pPr>
    </w:p>
    <w:p w:rsidR="002F4FAA" w:rsidRPr="00F3257D" w:rsidRDefault="002F4FAA">
      <w:pPr>
        <w:rPr>
          <w:rFonts w:ascii="Arial" w:hAnsi="Arial" w:cs="Arial"/>
        </w:rPr>
      </w:pPr>
    </w:p>
    <w:sectPr w:rsidR="002F4FAA" w:rsidRPr="00F325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25A4F"/>
    <w:multiLevelType w:val="hybridMultilevel"/>
    <w:tmpl w:val="2BB2B748"/>
    <w:lvl w:ilvl="0" w:tplc="5192B4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030AF"/>
    <w:multiLevelType w:val="hybridMultilevel"/>
    <w:tmpl w:val="2BB2B748"/>
    <w:lvl w:ilvl="0" w:tplc="5192B4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AF"/>
    <w:rsid w:val="000E4C0E"/>
    <w:rsid w:val="001077CB"/>
    <w:rsid w:val="0011345D"/>
    <w:rsid w:val="001C1608"/>
    <w:rsid w:val="002F4FAA"/>
    <w:rsid w:val="00304FA8"/>
    <w:rsid w:val="003E7800"/>
    <w:rsid w:val="004025CF"/>
    <w:rsid w:val="00476335"/>
    <w:rsid w:val="004E613D"/>
    <w:rsid w:val="004E7C9A"/>
    <w:rsid w:val="004F3E1D"/>
    <w:rsid w:val="00697829"/>
    <w:rsid w:val="00892E3A"/>
    <w:rsid w:val="00907CAF"/>
    <w:rsid w:val="009A6459"/>
    <w:rsid w:val="009B43B2"/>
    <w:rsid w:val="009D3E89"/>
    <w:rsid w:val="00BD7856"/>
    <w:rsid w:val="00C05C35"/>
    <w:rsid w:val="00C7583D"/>
    <w:rsid w:val="00D75313"/>
    <w:rsid w:val="00DB0521"/>
    <w:rsid w:val="00E67693"/>
    <w:rsid w:val="00E91349"/>
    <w:rsid w:val="00F3257D"/>
    <w:rsid w:val="00FE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3F548-57E2-4D2D-8690-0D5BF532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C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4C0E"/>
    <w:pPr>
      <w:ind w:left="720"/>
      <w:contextualSpacing/>
    </w:pPr>
  </w:style>
  <w:style w:type="paragraph" w:customStyle="1" w:styleId="Blockquote">
    <w:name w:val="Blockquote"/>
    <w:basedOn w:val="Normal"/>
    <w:rsid w:val="00892E3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Gusmão Rodrigues</dc:creator>
  <cp:keywords/>
  <dc:description/>
  <cp:lastModifiedBy>Moisés Athanásio de Castro</cp:lastModifiedBy>
  <cp:revision>1</cp:revision>
  <cp:lastPrinted>2018-08-09T19:05:00Z</cp:lastPrinted>
  <dcterms:created xsi:type="dcterms:W3CDTF">2023-07-10T18:20:00Z</dcterms:created>
  <dcterms:modified xsi:type="dcterms:W3CDTF">2023-07-10T18:20:00Z</dcterms:modified>
</cp:coreProperties>
</file>